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38AD1" w14:textId="05B051B7" w:rsidR="006809AF" w:rsidRPr="0091396F" w:rsidRDefault="006809AF" w:rsidP="004A05F9">
      <w:pPr>
        <w:pStyle w:val="Tekstpodstawowy"/>
        <w:spacing w:before="120" w:line="288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91396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Załącznik nr </w:t>
      </w:r>
      <w:r w:rsidR="005D003E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 w:rsidR="00A137C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do umowy</w:t>
      </w:r>
    </w:p>
    <w:p w14:paraId="672AB183" w14:textId="77777777" w:rsidR="00583B12" w:rsidRPr="0091396F" w:rsidRDefault="00583B12" w:rsidP="004A05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F990A" w14:textId="6E0D96F3" w:rsidR="00583B12" w:rsidRPr="0091396F" w:rsidRDefault="00697C52" w:rsidP="004A05F9">
      <w:pPr>
        <w:jc w:val="both"/>
        <w:rPr>
          <w:rFonts w:asciiTheme="minorHAnsi" w:hAnsiTheme="minorHAnsi" w:cstheme="minorHAnsi"/>
          <w:sz w:val="22"/>
          <w:szCs w:val="22"/>
        </w:rPr>
      </w:pPr>
      <w:r w:rsidRPr="0091396F">
        <w:rPr>
          <w:rFonts w:asciiTheme="minorHAnsi" w:hAnsiTheme="minorHAnsi" w:cstheme="minorHAnsi"/>
          <w:sz w:val="22"/>
          <w:szCs w:val="22"/>
        </w:rPr>
        <w:t xml:space="preserve">Informacje dotyczące budowy potrzebne do policzenia LCA (śladu </w:t>
      </w:r>
      <w:r w:rsidR="008852A0" w:rsidRPr="0091396F">
        <w:rPr>
          <w:rFonts w:asciiTheme="minorHAnsi" w:hAnsiTheme="minorHAnsi" w:cstheme="minorHAnsi"/>
          <w:sz w:val="22"/>
          <w:szCs w:val="22"/>
        </w:rPr>
        <w:t>środowiskowego</w:t>
      </w:r>
      <w:r w:rsidRPr="0091396F">
        <w:rPr>
          <w:rFonts w:asciiTheme="minorHAnsi" w:hAnsiTheme="minorHAnsi" w:cstheme="minorHAnsi"/>
          <w:sz w:val="22"/>
          <w:szCs w:val="22"/>
        </w:rPr>
        <w:t xml:space="preserve">) inwestycji </w:t>
      </w:r>
      <w:r w:rsidR="0079257B" w:rsidRPr="0091396F">
        <w:rPr>
          <w:rFonts w:asciiTheme="minorHAnsi" w:hAnsiTheme="minorHAnsi" w:cstheme="minorHAnsi"/>
          <w:sz w:val="22"/>
          <w:szCs w:val="22"/>
        </w:rPr>
        <w:t xml:space="preserve">– </w:t>
      </w:r>
      <w:r w:rsidR="0079257B" w:rsidRPr="0091396F">
        <w:rPr>
          <w:rFonts w:asciiTheme="minorHAnsi" w:hAnsiTheme="minorHAnsi" w:cstheme="minorHAnsi"/>
          <w:b/>
          <w:bCs/>
          <w:sz w:val="22"/>
          <w:szCs w:val="22"/>
          <w:u w:val="single"/>
        </w:rPr>
        <w:t>dane szacunkowe</w:t>
      </w:r>
      <w:r w:rsidRPr="0091396F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6E526BE1" w14:textId="6B01785E" w:rsidR="00697C52" w:rsidRPr="0091396F" w:rsidRDefault="00697C52" w:rsidP="004A05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52364B" w14:textId="48609A69" w:rsidR="00697C52" w:rsidRPr="0091396F" w:rsidRDefault="00697C52" w:rsidP="00A137C0">
      <w:pPr>
        <w:shd w:val="clear" w:color="auto" w:fill="FFFFFF"/>
        <w:suppressAutoHyphens w:val="0"/>
        <w:ind w:left="426" w:hanging="426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- </w:t>
      </w:r>
      <w:r w:rsidR="00A137C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ab/>
      </w: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związki pomocnicze - dotyc</w:t>
      </w:r>
      <w:bookmarkStart w:id="0" w:name="_GoBack"/>
      <w:bookmarkEnd w:id="0"/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zy związków stosowanych w małych ilościach podczas realizacji poszczególnych prac </w:t>
      </w:r>
      <w:proofErr w:type="spellStart"/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t.j</w:t>
      </w:r>
      <w:proofErr w:type="spellEnd"/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. pasty, smary, kleje, lakiery itp.</w:t>
      </w:r>
      <w:r w:rsidR="00A137C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,</w:t>
      </w:r>
    </w:p>
    <w:p w14:paraId="14F9B337" w14:textId="1F06D0CF" w:rsidR="00697C52" w:rsidRPr="0091396F" w:rsidRDefault="00697C52" w:rsidP="00A137C0">
      <w:pPr>
        <w:shd w:val="clear" w:color="auto" w:fill="FFFFFF"/>
        <w:suppressAutoHyphens w:val="0"/>
        <w:ind w:left="426" w:hanging="426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- </w:t>
      </w:r>
      <w:r w:rsidR="00A137C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ab/>
      </w: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materiały/płyny eksploatacyjne - są to elementy lub płyny niezbędne do prawidłowej pracy urządzeń </w:t>
      </w:r>
      <w:proofErr w:type="spellStart"/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t.j</w:t>
      </w:r>
      <w:proofErr w:type="spellEnd"/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.  olej dodawany do mieszanki paliwowej, wiertła, tarcze itp.</w:t>
      </w:r>
      <w:r w:rsidR="00A137C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,</w:t>
      </w:r>
    </w:p>
    <w:p w14:paraId="4A5D01E6" w14:textId="64D3739A" w:rsidR="00697C52" w:rsidRPr="0091396F" w:rsidRDefault="00697C52" w:rsidP="00A137C0">
      <w:pPr>
        <w:shd w:val="clear" w:color="auto" w:fill="FFFFFF"/>
        <w:suppressAutoHyphens w:val="0"/>
        <w:ind w:left="426" w:hanging="426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- </w:t>
      </w:r>
      <w:r w:rsidR="00A137C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ab/>
      </w: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części zamienne – dotyczy maszyn</w:t>
      </w:r>
      <w:r w:rsidR="00A137C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,</w:t>
      </w: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 </w:t>
      </w:r>
    </w:p>
    <w:p w14:paraId="6D1EA1E1" w14:textId="63856452" w:rsidR="00697C52" w:rsidRPr="0091396F" w:rsidRDefault="00697C52" w:rsidP="00A137C0">
      <w:pPr>
        <w:shd w:val="clear" w:color="auto" w:fill="FFFFFF"/>
        <w:suppressAutoHyphens w:val="0"/>
        <w:ind w:left="426" w:hanging="426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- </w:t>
      </w:r>
      <w:r w:rsidR="00A137C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ab/>
      </w: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paliwa - wszystkie rodzaje paliw wykorzystywane przy poszczególnych pracach budowlanych</w:t>
      </w:r>
      <w:r w:rsidR="00A137C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,</w:t>
      </w:r>
    </w:p>
    <w:p w14:paraId="4B351FF6" w14:textId="0F6696CD" w:rsidR="00697C52" w:rsidRPr="0091396F" w:rsidRDefault="00697C52" w:rsidP="00A137C0">
      <w:pPr>
        <w:shd w:val="clear" w:color="auto" w:fill="FFFFFF"/>
        <w:suppressAutoHyphens w:val="0"/>
        <w:ind w:left="426" w:hanging="426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- </w:t>
      </w:r>
      <w:r w:rsidR="00A137C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ab/>
      </w: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urządzenia wykorzystywane w poszczególnych pracach - specyfikacje oraz informacja o ilości spalania paliw</w:t>
      </w:r>
      <w:r w:rsidR="00A137C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,</w:t>
      </w: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 </w:t>
      </w:r>
    </w:p>
    <w:p w14:paraId="5017F782" w14:textId="6DB3F75C" w:rsidR="00697C52" w:rsidRPr="0091396F" w:rsidRDefault="00697C52" w:rsidP="00A137C0">
      <w:pPr>
        <w:shd w:val="clear" w:color="auto" w:fill="FFFFFF"/>
        <w:suppressAutoHyphens w:val="0"/>
        <w:ind w:left="426" w:hanging="426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- </w:t>
      </w:r>
      <w:r w:rsidR="00A137C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ab/>
      </w: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osoby potrzebne do realizacji prac - liczba osób obecnych podczas realizacji danej pracy</w:t>
      </w:r>
      <w:r w:rsidR="00A137C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,</w:t>
      </w:r>
    </w:p>
    <w:p w14:paraId="427F1995" w14:textId="2C2569CD" w:rsidR="00697C52" w:rsidRPr="0091396F" w:rsidRDefault="00697C52" w:rsidP="00A137C0">
      <w:pPr>
        <w:shd w:val="clear" w:color="auto" w:fill="FFFFFF"/>
        <w:suppressAutoHyphens w:val="0"/>
        <w:ind w:left="426" w:hanging="426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- </w:t>
      </w:r>
      <w:r w:rsidR="00A137C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ab/>
      </w: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ilości generowanych odpadów (wraz z rodzajem odpadu) - kod BDO wraz z opisem jakie konkretnie materiały są utylizowane</w:t>
      </w:r>
      <w:r w:rsidR="00A137C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,</w:t>
      </w:r>
    </w:p>
    <w:p w14:paraId="21053D6D" w14:textId="43531182" w:rsidR="00697C52" w:rsidRPr="0091396F" w:rsidRDefault="00697C52" w:rsidP="00A137C0">
      <w:pPr>
        <w:shd w:val="clear" w:color="auto" w:fill="FFFFFF"/>
        <w:suppressAutoHyphens w:val="0"/>
        <w:ind w:left="426" w:hanging="426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- </w:t>
      </w:r>
      <w:r w:rsidR="00A137C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ab/>
      </w:r>
      <w:r w:rsidR="008852A0"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roboty niezbędne </w:t>
      </w: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do realizacji poszczególnych prac w tym odniesienie do poszczególnych ilości (np. litrów, sztuk, kg, kWh, roboczogodzin) do jednostki charakteryzującej daną pracę (np. szt., m, m</w:t>
      </w:r>
      <w:r w:rsidRPr="0091396F">
        <w:rPr>
          <w:rFonts w:asciiTheme="minorHAnsi" w:hAnsiTheme="minorHAnsi" w:cstheme="minorHAnsi"/>
          <w:color w:val="222222"/>
          <w:sz w:val="22"/>
          <w:szCs w:val="22"/>
          <w:vertAlign w:val="superscript"/>
          <w:lang w:eastAsia="pl-PL"/>
        </w:rPr>
        <w:t>2</w:t>
      </w: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, m</w:t>
      </w:r>
      <w:r w:rsidRPr="0091396F">
        <w:rPr>
          <w:rFonts w:asciiTheme="minorHAnsi" w:hAnsiTheme="minorHAnsi" w:cstheme="minorHAnsi"/>
          <w:color w:val="222222"/>
          <w:sz w:val="22"/>
          <w:szCs w:val="22"/>
          <w:vertAlign w:val="superscript"/>
          <w:lang w:eastAsia="pl-PL"/>
        </w:rPr>
        <w:t>3</w:t>
      </w: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, roboczogodzina)</w:t>
      </w:r>
      <w:r w:rsidR="00A137C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.</w:t>
      </w:r>
    </w:p>
    <w:p w14:paraId="61123F56" w14:textId="77777777" w:rsidR="00697C52" w:rsidRPr="0091396F" w:rsidRDefault="00697C52" w:rsidP="00A137C0">
      <w:pPr>
        <w:shd w:val="clear" w:color="auto" w:fill="FFFFFF"/>
        <w:suppressAutoHyphens w:val="0"/>
        <w:ind w:left="426" w:hanging="426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 </w:t>
      </w:r>
    </w:p>
    <w:p w14:paraId="14149DB0" w14:textId="3C802D88" w:rsidR="00697C52" w:rsidRPr="0091396F" w:rsidRDefault="00697C52" w:rsidP="004A05F9">
      <w:pPr>
        <w:shd w:val="clear" w:color="auto" w:fill="FFFFFF"/>
        <w:suppressAutoHyphens w:val="0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Raport z realizacji każdego zadania zgodnie z następującymi wytycznymi: </w:t>
      </w: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br/>
        <w:t>(każdy rodzaj prac powinien być raportowany osobno)</w:t>
      </w:r>
    </w:p>
    <w:p w14:paraId="75F21B70" w14:textId="77777777" w:rsidR="00697C52" w:rsidRPr="0091396F" w:rsidRDefault="00697C52" w:rsidP="004A05F9">
      <w:pPr>
        <w:shd w:val="clear" w:color="auto" w:fill="FFFFFF"/>
        <w:suppressAutoHyphens w:val="0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6008"/>
      </w:tblGrid>
      <w:tr w:rsidR="00697C52" w:rsidRPr="0091396F" w14:paraId="029B66E9" w14:textId="77777777" w:rsidTr="006809AF">
        <w:trPr>
          <w:tblHeader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381DC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rodzaj prac</w:t>
            </w:r>
          </w:p>
        </w:tc>
        <w:tc>
          <w:tcPr>
            <w:tcW w:w="6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9BD98" w14:textId="1FDB27FC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nazwa pracy zgodnie z zamówieniem</w:t>
            </w:r>
          </w:p>
        </w:tc>
      </w:tr>
      <w:tr w:rsidR="00697C52" w:rsidRPr="0091396F" w14:paraId="689E2B4D" w14:textId="77777777" w:rsidTr="00697C52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7A155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ilość pracy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058E" w14:textId="3258AE2C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jednostka opisująca pracę zgodnie z zamówieniem </w:t>
            </w:r>
            <w:r w:rsidR="00FF26E1"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(np. wykopanie 10 m3 ziemi, przygotowanie 100m2 powierzchni, zainstalowanie 100 </w:t>
            </w:r>
            <w:proofErr w:type="spellStart"/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mb</w:t>
            </w:r>
            <w:proofErr w:type="spellEnd"/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rur)</w:t>
            </w:r>
            <w:r w:rsidR="00A137C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  <w:p w14:paraId="69331AF5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</w:tr>
      <w:tr w:rsidR="00697C52" w:rsidRPr="0091396F" w14:paraId="407D3750" w14:textId="77777777" w:rsidTr="00697C52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0244F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Maszyny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9D6E" w14:textId="0F1E9984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Tabela poniżej</w:t>
            </w:r>
            <w:r w:rsidR="00A137C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</w:tr>
      <w:tr w:rsidR="00697C52" w:rsidRPr="0091396F" w14:paraId="7F8E22BE" w14:textId="77777777" w:rsidTr="00697C52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D44D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Zużyte materiały główne oraz pomocnicze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5874" w14:textId="5BDB4220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Materiał</w:t>
            </w:r>
            <w:r w:rsidR="00FF26E1"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y</w:t>
            </w: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główn</w:t>
            </w:r>
            <w:r w:rsidR="00FF26E1"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</w:t>
            </w: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FF26E1"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</w:t>
            </w: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stanowiące główny przedmiot zamówienia, materiał</w:t>
            </w:r>
            <w:r w:rsidR="00FF26E1"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y</w:t>
            </w: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pomocnicz</w:t>
            </w:r>
            <w:r w:rsidR="00FF26E1"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 -</w:t>
            </w: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dodatkowe materiały i środki chemiczne niezbędne do prawidłowego wykorzystania materiałów głównych, np. kleje, pasty, smary, lakiery, taśmy itd.</w:t>
            </w:r>
          </w:p>
        </w:tc>
      </w:tr>
      <w:tr w:rsidR="00697C52" w:rsidRPr="0091396F" w14:paraId="11E148DF" w14:textId="77777777" w:rsidTr="00697C52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D39B" w14:textId="0584BBB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Transport materiałów głównych 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8919" w14:textId="50221925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Informacja o odległości transportowej od producenta do dystrybutora oraz od dystrybutora na miejsce realizacji</w:t>
            </w:r>
            <w:r w:rsidR="00FF26E1"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</w:tr>
      <w:tr w:rsidR="00697C52" w:rsidRPr="0091396F" w14:paraId="1BB4683C" w14:textId="77777777" w:rsidTr="00697C52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53CC0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Ilość powstających odpadów oraz sposób utylizacji, zużycie paliwa podczas transportu do utylizacji (w przeliczeniu na tonokilometr)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4BE4" w14:textId="6CD06D5D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Kod BDO, precyzyjna informacja ile kg poszczególnych rodzajów odpadów (z opisem) powstało przy pracach</w:t>
            </w:r>
            <w:r w:rsidR="00FF26E1"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</w:tr>
      <w:tr w:rsidR="00697C52" w:rsidRPr="0091396F" w14:paraId="48FA08F7" w14:textId="77777777" w:rsidTr="00697C52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F89AE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Liczba roboczogodzin poświęconych na poszczególne prace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1C7C8" w14:textId="1A64D010" w:rsidR="00697C52" w:rsidRPr="0091396F" w:rsidRDefault="00FF26E1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</w:t>
            </w:r>
            <w:r w:rsidR="00697C52"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iczb</w:t>
            </w: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</w:t>
            </w:r>
            <w:r w:rsidR="00697C52"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roboczogodzin z precyzyjnym określeniem poszczególn</w:t>
            </w: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ych</w:t>
            </w:r>
            <w:r w:rsidR="00697C52"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godzin</w:t>
            </w: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</w:tr>
      <w:tr w:rsidR="00697C52" w:rsidRPr="0091396F" w14:paraId="661A2F85" w14:textId="77777777" w:rsidTr="00697C52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C63F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Dojazdy (odległość dojazdu, sposób dojazdu, ilość zużytego paliwa)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228C" w14:textId="6F77F922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Sposób </w:t>
            </w:r>
            <w:r w:rsidR="00FF26E1"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dojazdu pracowników</w:t>
            </w: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FF26E1"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(prywatny</w:t>
            </w: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czy grupow</w:t>
            </w:r>
            <w:r w:rsidR="00FF26E1"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y</w:t>
            </w: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)</w:t>
            </w:r>
            <w:r w:rsidR="00FF26E1"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. </w:t>
            </w:r>
          </w:p>
        </w:tc>
      </w:tr>
    </w:tbl>
    <w:p w14:paraId="159DF948" w14:textId="23F41407" w:rsidR="00697C52" w:rsidRDefault="00697C52" w:rsidP="004A05F9">
      <w:pPr>
        <w:shd w:val="clear" w:color="auto" w:fill="FFFFFF"/>
        <w:suppressAutoHyphens w:val="0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 </w:t>
      </w:r>
    </w:p>
    <w:p w14:paraId="65B1176C" w14:textId="55DC83FE" w:rsidR="00A137C0" w:rsidRDefault="00A137C0" w:rsidP="004A05F9">
      <w:pPr>
        <w:shd w:val="clear" w:color="auto" w:fill="FFFFFF"/>
        <w:suppressAutoHyphens w:val="0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</w:p>
    <w:p w14:paraId="07C0877C" w14:textId="77777777" w:rsidR="00A137C0" w:rsidRPr="0091396F" w:rsidRDefault="00A137C0" w:rsidP="004A05F9">
      <w:pPr>
        <w:shd w:val="clear" w:color="auto" w:fill="FFFFFF"/>
        <w:suppressAutoHyphens w:val="0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3011"/>
        <w:gridCol w:w="3011"/>
      </w:tblGrid>
      <w:tr w:rsidR="00697C52" w:rsidRPr="0091396F" w14:paraId="6AF384B0" w14:textId="77777777" w:rsidTr="006809AF">
        <w:trPr>
          <w:tblHeader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EB36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C6F53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Maszyna 1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7B4E5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Maszyna 2</w:t>
            </w:r>
          </w:p>
        </w:tc>
      </w:tr>
      <w:tr w:rsidR="00697C52" w:rsidRPr="0091396F" w14:paraId="02043350" w14:textId="77777777" w:rsidTr="00697C5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6496D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AD3F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20AC7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</w:tr>
      <w:tr w:rsidR="00697C52" w:rsidRPr="0091396F" w14:paraId="450D10A7" w14:textId="77777777" w:rsidTr="00697C5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12E52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Podstawowe parametry techniczne opisujące maszynę</w:t>
            </w:r>
            <w:r w:rsidRPr="0091396F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pl-PL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EAB7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B40AE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</w:tr>
      <w:tr w:rsidR="00697C52" w:rsidRPr="0091396F" w14:paraId="5D377876" w14:textId="77777777" w:rsidTr="00697C5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AE69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Zużycie prądu/paliwa na godzinę pracy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3C085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8801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</w:tr>
      <w:tr w:rsidR="00697C52" w:rsidRPr="0091396F" w14:paraId="2453DC3A" w14:textId="77777777" w:rsidTr="00697C5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52880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Zużycie materiałów eksploatacyjnych na godzinę pracy</w:t>
            </w:r>
            <w:r w:rsidRPr="0091396F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83FA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6E09F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</w:tr>
      <w:tr w:rsidR="00697C52" w:rsidRPr="0091396F" w14:paraId="7AA1F741" w14:textId="77777777" w:rsidTr="00697C5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453D8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Wymiana części przy przeglądzie oraz częstość przeglądów</w:t>
            </w:r>
            <w:r w:rsidRPr="0091396F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156D8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59FD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</w:tr>
      <w:tr w:rsidR="00697C52" w:rsidRPr="0091396F" w14:paraId="4A0E1F8C" w14:textId="77777777" w:rsidTr="00697C5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693B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Czas pracy przy realizacji danej pracy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CD692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8C97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</w:tr>
      <w:tr w:rsidR="00697C52" w:rsidRPr="0091396F" w14:paraId="6A3080DE" w14:textId="77777777" w:rsidTr="00697C52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D1B86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Odległość transportowa skąd dana maszyna jechała oraz spalanie paliwa na transport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5B01C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1E023" w14:textId="77777777" w:rsidR="00697C52" w:rsidRPr="0091396F" w:rsidRDefault="00697C52" w:rsidP="004A05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1396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 </w:t>
            </w:r>
          </w:p>
        </w:tc>
      </w:tr>
    </w:tbl>
    <w:p w14:paraId="61CCC2E7" w14:textId="77777777" w:rsidR="00697C52" w:rsidRPr="0091396F" w:rsidRDefault="00697C52" w:rsidP="004A05F9">
      <w:pPr>
        <w:shd w:val="clear" w:color="auto" w:fill="FFFFFF"/>
        <w:suppressAutoHyphens w:val="0"/>
        <w:spacing w:after="200" w:line="224" w:lineRule="atLeast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 </w:t>
      </w:r>
    </w:p>
    <w:p w14:paraId="075DF43C" w14:textId="001A5C38" w:rsidR="00697C52" w:rsidRPr="0091396F" w:rsidRDefault="00697C52" w:rsidP="004A05F9">
      <w:pPr>
        <w:shd w:val="clear" w:color="auto" w:fill="FFFFFF"/>
        <w:suppressAutoHyphens w:val="0"/>
        <w:spacing w:after="200" w:line="224" w:lineRule="atLeast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91396F">
        <w:rPr>
          <w:rFonts w:asciiTheme="minorHAnsi" w:hAnsiTheme="minorHAnsi" w:cstheme="minorHAnsi"/>
          <w:color w:val="222222"/>
          <w:sz w:val="22"/>
          <w:szCs w:val="22"/>
          <w:vertAlign w:val="superscript"/>
          <w:lang w:eastAsia="pl-PL"/>
        </w:rPr>
        <w:t>1</w:t>
      </w:r>
      <w:r w:rsidR="00FF26E1" w:rsidRPr="0091396F">
        <w:rPr>
          <w:rFonts w:asciiTheme="minorHAnsi" w:hAnsiTheme="minorHAnsi" w:cstheme="minorHAnsi"/>
          <w:color w:val="222222"/>
          <w:sz w:val="22"/>
          <w:szCs w:val="22"/>
          <w:vertAlign w:val="superscript"/>
          <w:lang w:eastAsia="pl-PL"/>
        </w:rPr>
        <w:t xml:space="preserve"> </w:t>
      </w:r>
      <w:r w:rsidR="00FF26E1"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Np.</w:t>
      </w: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 wielkość silnika, ilość obrotów, moc, </w:t>
      </w:r>
      <w:r w:rsidR="00FF26E1"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lub</w:t>
      </w: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 dołączenie karty technicznej maszyny</w:t>
      </w:r>
      <w:r w:rsidR="00A137C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.</w:t>
      </w:r>
    </w:p>
    <w:p w14:paraId="3A6F4CE2" w14:textId="55AFC74B" w:rsidR="00697C52" w:rsidRPr="0091396F" w:rsidRDefault="00697C52" w:rsidP="004A05F9">
      <w:pPr>
        <w:shd w:val="clear" w:color="auto" w:fill="FFFFFF"/>
        <w:suppressAutoHyphens w:val="0"/>
        <w:spacing w:after="200" w:line="224" w:lineRule="atLeast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91396F">
        <w:rPr>
          <w:rFonts w:asciiTheme="minorHAnsi" w:hAnsiTheme="minorHAnsi" w:cstheme="minorHAnsi"/>
          <w:color w:val="222222"/>
          <w:sz w:val="22"/>
          <w:szCs w:val="22"/>
          <w:vertAlign w:val="superscript"/>
          <w:lang w:eastAsia="pl-PL"/>
        </w:rPr>
        <w:t>2</w:t>
      </w:r>
      <w:r w:rsidR="00FF26E1" w:rsidRPr="0091396F">
        <w:rPr>
          <w:rFonts w:asciiTheme="minorHAnsi" w:hAnsiTheme="minorHAnsi" w:cstheme="minorHAnsi"/>
          <w:color w:val="222222"/>
          <w:sz w:val="22"/>
          <w:szCs w:val="22"/>
          <w:vertAlign w:val="superscript"/>
          <w:lang w:eastAsia="pl-PL"/>
        </w:rPr>
        <w:t xml:space="preserve"> </w:t>
      </w: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Przez środki pomocnicze uznaje się wszystkie materiały zużywane podczas pracy maszyny w postaci substancji chemicznych (np. oleje, smary) jak i części (np. wiertła, tarcze)</w:t>
      </w:r>
      <w:r w:rsidR="00FF26E1"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.</w:t>
      </w:r>
    </w:p>
    <w:p w14:paraId="5AE53E96" w14:textId="29FC8B86" w:rsidR="00697C52" w:rsidRPr="0091396F" w:rsidRDefault="00697C52" w:rsidP="004A05F9">
      <w:pPr>
        <w:shd w:val="clear" w:color="auto" w:fill="FFFFFF"/>
        <w:suppressAutoHyphens w:val="0"/>
        <w:spacing w:after="200" w:line="224" w:lineRule="atLeast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91396F">
        <w:rPr>
          <w:rFonts w:asciiTheme="minorHAnsi" w:hAnsiTheme="minorHAnsi" w:cstheme="minorHAnsi"/>
          <w:color w:val="222222"/>
          <w:sz w:val="22"/>
          <w:szCs w:val="22"/>
          <w:vertAlign w:val="superscript"/>
          <w:lang w:eastAsia="pl-PL"/>
        </w:rPr>
        <w:t>3</w:t>
      </w:r>
      <w:r w:rsidR="00FF26E1" w:rsidRPr="0091396F">
        <w:rPr>
          <w:rFonts w:asciiTheme="minorHAnsi" w:hAnsiTheme="minorHAnsi" w:cstheme="minorHAnsi"/>
          <w:color w:val="222222"/>
          <w:sz w:val="22"/>
          <w:szCs w:val="22"/>
          <w:vertAlign w:val="superscript"/>
          <w:lang w:eastAsia="pl-PL"/>
        </w:rPr>
        <w:t xml:space="preserve"> </w:t>
      </w:r>
      <w:r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Dotyczy części maszyn, które są regularnie wymieniane podczas przeglądów maszyn (np. uszczelki, szczotki wirników)</w:t>
      </w:r>
      <w:r w:rsidR="00FF26E1" w:rsidRPr="0091396F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. </w:t>
      </w:r>
    </w:p>
    <w:p w14:paraId="3273A210" w14:textId="77777777" w:rsidR="00697C52" w:rsidRPr="0091396F" w:rsidRDefault="00697C52" w:rsidP="004A05F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97C52" w:rsidRPr="009139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0F887" w14:textId="77777777" w:rsidR="00A137C0" w:rsidRDefault="00A137C0" w:rsidP="00A137C0">
      <w:r>
        <w:separator/>
      </w:r>
    </w:p>
  </w:endnote>
  <w:endnote w:type="continuationSeparator" w:id="0">
    <w:p w14:paraId="3A76A222" w14:textId="77777777" w:rsidR="00A137C0" w:rsidRDefault="00A137C0" w:rsidP="00A1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8833302"/>
      <w:docPartObj>
        <w:docPartGallery w:val="Page Numbers (Bottom of Page)"/>
        <w:docPartUnique/>
      </w:docPartObj>
    </w:sdtPr>
    <w:sdtEndPr/>
    <w:sdtContent>
      <w:p w14:paraId="415763ED" w14:textId="0587D17B" w:rsidR="00A137C0" w:rsidRDefault="00BC0F51">
        <w:pPr>
          <w:pStyle w:val="Stopka"/>
          <w:jc w:val="right"/>
        </w:pPr>
        <w:r w:rsidRPr="00BC0F51">
          <w:rPr>
            <w:rFonts w:cs="Lucida Sans Unicode"/>
            <w:noProof/>
            <w:lang w:eastAsia="pl-PL"/>
          </w:rPr>
          <w:drawing>
            <wp:inline distT="0" distB="0" distL="0" distR="0" wp14:anchorId="35876D06" wp14:editId="00E4E8FB">
              <wp:extent cx="5760720" cy="637407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374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137C0">
          <w:fldChar w:fldCharType="begin"/>
        </w:r>
        <w:r w:rsidR="00A137C0">
          <w:instrText>PAGE   \* MERGEFORMAT</w:instrText>
        </w:r>
        <w:r w:rsidR="00A137C0">
          <w:fldChar w:fldCharType="separate"/>
        </w:r>
        <w:r>
          <w:rPr>
            <w:noProof/>
          </w:rPr>
          <w:t>2</w:t>
        </w:r>
        <w:r w:rsidR="00A137C0">
          <w:fldChar w:fldCharType="end"/>
        </w:r>
      </w:p>
    </w:sdtContent>
  </w:sdt>
  <w:p w14:paraId="0A165375" w14:textId="77777777" w:rsidR="00A137C0" w:rsidRDefault="00A137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34AA8" w14:textId="77777777" w:rsidR="00A137C0" w:rsidRDefault="00A137C0" w:rsidP="00A137C0">
      <w:r>
        <w:separator/>
      </w:r>
    </w:p>
  </w:footnote>
  <w:footnote w:type="continuationSeparator" w:id="0">
    <w:p w14:paraId="2CF9E095" w14:textId="77777777" w:rsidR="00A137C0" w:rsidRDefault="00A137C0" w:rsidP="00A1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24FF3" w14:textId="54CBF9EE" w:rsidR="00A137C0" w:rsidRDefault="00A137C0">
    <w:pPr>
      <w:pStyle w:val="Nagwek"/>
      <w:jc w:val="right"/>
    </w:pPr>
  </w:p>
  <w:p w14:paraId="5F87060D" w14:textId="77777777" w:rsidR="00A137C0" w:rsidRDefault="00A137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D3348"/>
    <w:multiLevelType w:val="hybridMultilevel"/>
    <w:tmpl w:val="3C8AEE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12"/>
    <w:rsid w:val="002F698D"/>
    <w:rsid w:val="003D0A54"/>
    <w:rsid w:val="004A05F9"/>
    <w:rsid w:val="00565C73"/>
    <w:rsid w:val="00583B12"/>
    <w:rsid w:val="005D003E"/>
    <w:rsid w:val="00630E81"/>
    <w:rsid w:val="006809AF"/>
    <w:rsid w:val="00697C52"/>
    <w:rsid w:val="0079257B"/>
    <w:rsid w:val="00846957"/>
    <w:rsid w:val="00856D5A"/>
    <w:rsid w:val="008852A0"/>
    <w:rsid w:val="0091396F"/>
    <w:rsid w:val="00A137C0"/>
    <w:rsid w:val="00B90446"/>
    <w:rsid w:val="00BC0F51"/>
    <w:rsid w:val="00E029EB"/>
    <w:rsid w:val="00E23FB4"/>
    <w:rsid w:val="00F6325A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5717"/>
  <w15:chartTrackingRefBased/>
  <w15:docId w15:val="{B3CA9761-A939-4023-869D-17CAD7D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B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B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5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5A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rsid w:val="006809AF"/>
    <w:pPr>
      <w:suppressAutoHyphens w:val="0"/>
      <w:jc w:val="both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09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3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C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Msoft665</dc:creator>
  <cp:keywords/>
  <dc:description/>
  <cp:lastModifiedBy>Elżbieta Wiaderna-Bedrijczuk</cp:lastModifiedBy>
  <cp:revision>12</cp:revision>
  <dcterms:created xsi:type="dcterms:W3CDTF">2022-12-21T14:42:00Z</dcterms:created>
  <dcterms:modified xsi:type="dcterms:W3CDTF">2023-02-03T08:05:00Z</dcterms:modified>
</cp:coreProperties>
</file>